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E91D" w14:textId="3BB4C5B1" w:rsidR="00A072F5" w:rsidRDefault="00586E6F" w:rsidP="00586E6F">
      <w:pPr>
        <w:tabs>
          <w:tab w:val="left" w:pos="284"/>
        </w:tabs>
        <w:jc w:val="center"/>
      </w:pPr>
      <w:r>
        <w:rPr>
          <w:noProof/>
          <w:lang w:eastAsia="es-AR"/>
        </w:rPr>
        <w:drawing>
          <wp:inline distT="0" distB="0" distL="0" distR="0" wp14:anchorId="617F9595" wp14:editId="47556E95">
            <wp:extent cx="6067425" cy="13483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12" cy="135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72F5" w:rsidRPr="00A815E2" w14:paraId="79D2A109" w14:textId="77777777" w:rsidTr="00376297">
        <w:tc>
          <w:tcPr>
            <w:tcW w:w="10206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4E4129" w14:textId="77777777" w:rsidR="00376297" w:rsidRDefault="00376297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</w:p>
          <w:p w14:paraId="7615B54F" w14:textId="685D84FC" w:rsidR="00376297" w:rsidRDefault="00537EF0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  <w:t>DUPONT</w:t>
            </w:r>
          </w:p>
          <w:p w14:paraId="332B8950" w14:textId="613980F9" w:rsidR="00A072F5" w:rsidRDefault="00A815E2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  <w:r w:rsidRPr="00A815E2"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  <w:t>PRESENTE EN ENVASE ALIMENTEK 2022</w:t>
            </w:r>
          </w:p>
          <w:p w14:paraId="2AB74551" w14:textId="77777777" w:rsidR="00376297" w:rsidRDefault="00376297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</w:p>
          <w:p w14:paraId="43D6B02B" w14:textId="77777777" w:rsidR="00376297" w:rsidRDefault="00376297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095C"/>
                <w:lang w:eastAsia="es-AR"/>
              </w:rPr>
            </w:pPr>
          </w:p>
          <w:p w14:paraId="7ED924C7" w14:textId="77777777" w:rsidR="00537EF0" w:rsidRDefault="00376297" w:rsidP="00537EF0">
            <w:pPr>
              <w:rPr>
                <w:color w:val="1F497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EF0">
              <w:rPr>
                <w:color w:val="1F497D"/>
              </w:rPr>
              <w:t xml:space="preserve">DuPont participará en el stand 332 de la exposición compartiendo como habitualmente hace en esta tradicional y líder feria, sus novedades en planchas </w:t>
            </w:r>
            <w:proofErr w:type="spellStart"/>
            <w:r w:rsidR="00537EF0">
              <w:rPr>
                <w:color w:val="1F497D"/>
              </w:rPr>
              <w:t>flexográficas</w:t>
            </w:r>
            <w:proofErr w:type="spellEnd"/>
            <w:r w:rsidR="00537EF0">
              <w:rPr>
                <w:color w:val="1F497D"/>
              </w:rPr>
              <w:t xml:space="preserve"> </w:t>
            </w:r>
            <w:proofErr w:type="spellStart"/>
            <w:r w:rsidR="00537EF0">
              <w:rPr>
                <w:color w:val="1F497D"/>
              </w:rPr>
              <w:t>Cyrel</w:t>
            </w:r>
            <w:proofErr w:type="spellEnd"/>
            <w:r w:rsidR="00537EF0">
              <w:rPr>
                <w:color w:val="1F497D"/>
              </w:rPr>
              <w:t xml:space="preserve">®, su sistema </w:t>
            </w:r>
            <w:proofErr w:type="spellStart"/>
            <w:r w:rsidR="00537EF0">
              <w:rPr>
                <w:color w:val="1F497D"/>
              </w:rPr>
              <w:t>Cyrel</w:t>
            </w:r>
            <w:proofErr w:type="spellEnd"/>
            <w:r w:rsidR="00537EF0">
              <w:rPr>
                <w:color w:val="1F497D"/>
              </w:rPr>
              <w:t xml:space="preserve">® </w:t>
            </w:r>
            <w:proofErr w:type="spellStart"/>
            <w:proofErr w:type="gramStart"/>
            <w:r w:rsidR="00537EF0">
              <w:rPr>
                <w:color w:val="1F497D"/>
              </w:rPr>
              <w:t>Fast</w:t>
            </w:r>
            <w:proofErr w:type="spellEnd"/>
            <w:r w:rsidR="00537EF0">
              <w:rPr>
                <w:color w:val="1F497D"/>
              </w:rPr>
              <w:t>,  su</w:t>
            </w:r>
            <w:proofErr w:type="gramEnd"/>
            <w:r w:rsidR="00537EF0">
              <w:rPr>
                <w:color w:val="1F497D"/>
              </w:rPr>
              <w:t xml:space="preserve"> tecnología ganadora del Premio FTA 2022, </w:t>
            </w:r>
            <w:proofErr w:type="spellStart"/>
            <w:r w:rsidR="00537EF0">
              <w:rPr>
                <w:color w:val="1F497D"/>
              </w:rPr>
              <w:t>Cyrel</w:t>
            </w:r>
            <w:proofErr w:type="spellEnd"/>
            <w:r w:rsidR="00537EF0">
              <w:rPr>
                <w:color w:val="1F497D"/>
              </w:rPr>
              <w:t xml:space="preserve">® </w:t>
            </w:r>
            <w:proofErr w:type="spellStart"/>
            <w:r w:rsidR="00537EF0">
              <w:rPr>
                <w:color w:val="1F497D"/>
              </w:rPr>
              <w:t>Lightning</w:t>
            </w:r>
            <w:proofErr w:type="spellEnd"/>
            <w:r w:rsidR="00537EF0">
              <w:rPr>
                <w:color w:val="1F497D"/>
              </w:rPr>
              <w:t xml:space="preserve">, y muchas más novedades.  Y lo hará en un ambiente que marca un sólido compromiso que nos enorgullece: un stand sustentable y con un propósito social.  </w:t>
            </w:r>
            <w:proofErr w:type="spellStart"/>
            <w:r w:rsidR="00537EF0">
              <w:rPr>
                <w:color w:val="1F497D"/>
              </w:rPr>
              <w:t>Integramente</w:t>
            </w:r>
            <w:proofErr w:type="spellEnd"/>
            <w:r w:rsidR="00537EF0">
              <w:rPr>
                <w:color w:val="1F497D"/>
              </w:rPr>
              <w:t xml:space="preserve"> realizado con pallets donados, la emprendedora social de “Las Imaginarias” con la arquitecta Margarita </w:t>
            </w:r>
            <w:proofErr w:type="spellStart"/>
            <w:r w:rsidR="00537EF0">
              <w:rPr>
                <w:color w:val="1F497D"/>
              </w:rPr>
              <w:t>Nesci</w:t>
            </w:r>
            <w:proofErr w:type="spellEnd"/>
            <w:r w:rsidR="00537EF0">
              <w:rPr>
                <w:color w:val="1F497D"/>
              </w:rPr>
              <w:t xml:space="preserve"> desarrollaron un espacio acogedor para compartir las innovaciones de la empresa.  Y, tampoco el compromiso termina allí: los muebles – finalizada la </w:t>
            </w:r>
            <w:proofErr w:type="gramStart"/>
            <w:r w:rsidR="00537EF0">
              <w:rPr>
                <w:color w:val="1F497D"/>
              </w:rPr>
              <w:t>exposición  serán</w:t>
            </w:r>
            <w:proofErr w:type="gramEnd"/>
            <w:r w:rsidR="00537EF0">
              <w:rPr>
                <w:color w:val="1F497D"/>
              </w:rPr>
              <w:t xml:space="preserve"> donados a la Fundación SI.</w:t>
            </w:r>
          </w:p>
          <w:p w14:paraId="6B64E0A6" w14:textId="77777777" w:rsidR="00537EF0" w:rsidRDefault="00537EF0" w:rsidP="00537EF0">
            <w:pPr>
              <w:rPr>
                <w:color w:val="1F497D"/>
              </w:rPr>
            </w:pPr>
            <w:r>
              <w:rPr>
                <w:color w:val="1F497D"/>
              </w:rPr>
              <w:t>Esperamos todos puedan disfrutar de esta exposición que nos convoca para compartir los nuevos desarrollos de la industria convocados por el Instituto Argentino del Envase y cada vez más de la mano de la sustentabilidad y responsabilidad social que a todos compete.</w:t>
            </w:r>
          </w:p>
          <w:p w14:paraId="7B172D51" w14:textId="36CE0337" w:rsidR="00537EF0" w:rsidRDefault="0000145E" w:rsidP="00001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AR"/>
              </w:rPr>
              <w:t xml:space="preserve">                                  </w:t>
            </w:r>
          </w:p>
          <w:p w14:paraId="2431C3FF" w14:textId="4B1DE515" w:rsidR="00376297" w:rsidRPr="00376297" w:rsidRDefault="00182D65" w:rsidP="0037629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82D65">
              <w:rPr>
                <w:rFonts w:ascii="Arial" w:hAnsi="Arial" w:cs="Arial"/>
                <w:noProof/>
                <w:sz w:val="20"/>
                <w:szCs w:val="20"/>
                <w:lang w:eastAsia="es-AR"/>
              </w:rPr>
              <w:drawing>
                <wp:inline distT="0" distB="0" distL="0" distR="0" wp14:anchorId="30DB6FBF" wp14:editId="531567DA">
                  <wp:extent cx="3086100" cy="1736113"/>
                  <wp:effectExtent l="0" t="0" r="0" b="0"/>
                  <wp:docPr id="4" name="Imagen 4" descr="C:\Users\Estela\AppData\Local\Microsoft\Windows\INetCache\Content.Outlook\S4Z4C97A\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ela\AppData\Local\Microsoft\Windows\INetCache\Content.Outlook\S4Z4C97A\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727" cy="173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537EF0">
              <w:rPr>
                <w:rFonts w:ascii="Arial" w:hAnsi="Arial" w:cs="Arial"/>
                <w:noProof/>
                <w:sz w:val="20"/>
                <w:szCs w:val="20"/>
                <w:lang w:eastAsia="es-AR"/>
              </w:rPr>
              <w:drawing>
                <wp:inline distT="0" distB="0" distL="0" distR="0" wp14:anchorId="57184717" wp14:editId="596C1A44">
                  <wp:extent cx="1485900" cy="1193800"/>
                  <wp:effectExtent l="0" t="0" r="0" b="6350"/>
                  <wp:docPr id="1" name="Imagen 1" descr="C:\Users\Estela\AppData\Local\Microsoft\Windows\INetCache\Content.Outlook\S4Z4C97A\DuPont_Cyrel_left_rgb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ela\AppData\Local\Microsoft\Windows\INetCache\Content.Outlook\S4Z4C97A\DuPont_Cyrel_left_rgb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34FA0" w14:textId="66E6EB1D" w:rsidR="00376297" w:rsidRPr="00A815E2" w:rsidRDefault="00376297" w:rsidP="00A81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095C"/>
                <w:lang w:eastAsia="es-AR"/>
              </w:rPr>
            </w:pPr>
          </w:p>
        </w:tc>
      </w:tr>
    </w:tbl>
    <w:p w14:paraId="2078D666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6ED7AAB9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4C9AA4B3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14BF9DEC" w14:textId="77777777" w:rsidR="00A072F5" w:rsidRPr="00A072F5" w:rsidRDefault="00A072F5" w:rsidP="00A072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sectPr w:rsidR="00A072F5" w:rsidRPr="00A072F5" w:rsidSect="00586E6F">
      <w:pgSz w:w="12240" w:h="15840"/>
      <w:pgMar w:top="993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CD"/>
    <w:rsid w:val="0000145E"/>
    <w:rsid w:val="00130052"/>
    <w:rsid w:val="00175EA8"/>
    <w:rsid w:val="00182D65"/>
    <w:rsid w:val="00196157"/>
    <w:rsid w:val="002246E9"/>
    <w:rsid w:val="00270AAC"/>
    <w:rsid w:val="002B692A"/>
    <w:rsid w:val="0035431A"/>
    <w:rsid w:val="00376297"/>
    <w:rsid w:val="005168F5"/>
    <w:rsid w:val="00537EF0"/>
    <w:rsid w:val="00586E6F"/>
    <w:rsid w:val="005F00D3"/>
    <w:rsid w:val="007E6A13"/>
    <w:rsid w:val="0080185A"/>
    <w:rsid w:val="00935FE2"/>
    <w:rsid w:val="00A072F5"/>
    <w:rsid w:val="00A815E2"/>
    <w:rsid w:val="00DC0D26"/>
    <w:rsid w:val="00E3190C"/>
    <w:rsid w:val="00E942CD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184A"/>
  <w15:docId w15:val="{4AC6542A-BB24-4110-B979-1D97D9D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42C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942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72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815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A815E2"/>
  </w:style>
  <w:style w:type="character" w:customStyle="1" w:styleId="eop">
    <w:name w:val="eop"/>
    <w:basedOn w:val="Fuentedeprrafopredeter"/>
    <w:rsid w:val="00A815E2"/>
  </w:style>
  <w:style w:type="character" w:customStyle="1" w:styleId="scxw95871198">
    <w:name w:val="scxw95871198"/>
    <w:basedOn w:val="Fuentedeprrafopredeter"/>
    <w:rsid w:val="00A8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Debie Koen</dc:creator>
  <cp:keywords/>
  <dc:description/>
  <cp:lastModifiedBy>Estela</cp:lastModifiedBy>
  <cp:revision>4</cp:revision>
  <dcterms:created xsi:type="dcterms:W3CDTF">2022-04-19T14:45:00Z</dcterms:created>
  <dcterms:modified xsi:type="dcterms:W3CDTF">2022-04-20T11:56:00Z</dcterms:modified>
</cp:coreProperties>
</file>