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E91D" w14:textId="3BB4C5B1" w:rsidR="00A072F5" w:rsidRDefault="00586E6F" w:rsidP="00586E6F">
      <w:pPr>
        <w:tabs>
          <w:tab w:val="left" w:pos="284"/>
        </w:tabs>
        <w:jc w:val="center"/>
      </w:pPr>
      <w:r>
        <w:rPr>
          <w:noProof/>
          <w:lang w:eastAsia="es-AR"/>
        </w:rPr>
        <w:drawing>
          <wp:inline distT="0" distB="0" distL="0" distR="0" wp14:anchorId="617F9595" wp14:editId="47556E95">
            <wp:extent cx="6067425" cy="13483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3412" cy="135187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0206"/>
      </w:tblGrid>
      <w:tr w:rsidR="00A072F5" w:rsidRPr="00A815E2" w14:paraId="79D2A109" w14:textId="77777777" w:rsidTr="00376297">
        <w:tc>
          <w:tcPr>
            <w:tcW w:w="10206" w:type="dxa"/>
            <w:tcMar>
              <w:top w:w="0" w:type="dxa"/>
              <w:left w:w="150" w:type="dxa"/>
              <w:bottom w:w="0" w:type="dxa"/>
              <w:right w:w="150" w:type="dxa"/>
            </w:tcMar>
            <w:hideMark/>
          </w:tcPr>
          <w:p w14:paraId="7C4E4129" w14:textId="77777777" w:rsidR="00376297" w:rsidRDefault="00376297" w:rsidP="00A815E2">
            <w:pPr>
              <w:spacing w:after="0" w:line="240" w:lineRule="auto"/>
              <w:jc w:val="center"/>
              <w:rPr>
                <w:rFonts w:ascii="Arial" w:eastAsia="Times New Roman" w:hAnsi="Arial" w:cs="Arial"/>
                <w:b/>
                <w:bCs/>
                <w:color w:val="0E095C"/>
                <w:lang w:eastAsia="es-AR"/>
              </w:rPr>
            </w:pPr>
          </w:p>
          <w:p w14:paraId="7615B54F" w14:textId="7A8699AD" w:rsidR="00376297" w:rsidRDefault="001D4B3F" w:rsidP="00A815E2">
            <w:pPr>
              <w:spacing w:after="0" w:line="240" w:lineRule="auto"/>
              <w:jc w:val="center"/>
              <w:rPr>
                <w:rFonts w:ascii="Arial" w:eastAsia="Times New Roman" w:hAnsi="Arial" w:cs="Arial"/>
                <w:b/>
                <w:bCs/>
                <w:color w:val="0E095C"/>
                <w:lang w:eastAsia="es-AR"/>
              </w:rPr>
            </w:pPr>
            <w:r>
              <w:rPr>
                <w:rFonts w:ascii="Arial" w:eastAsia="Times New Roman" w:hAnsi="Arial" w:cs="Arial"/>
                <w:b/>
                <w:bCs/>
                <w:color w:val="0E095C"/>
                <w:lang w:eastAsia="es-AR"/>
              </w:rPr>
              <w:t>OFRU RECYCLING</w:t>
            </w:r>
          </w:p>
          <w:p w14:paraId="332B8950" w14:textId="613980F9" w:rsidR="00A072F5" w:rsidRDefault="00A815E2" w:rsidP="00A815E2">
            <w:pPr>
              <w:spacing w:after="0" w:line="240" w:lineRule="auto"/>
              <w:jc w:val="center"/>
              <w:rPr>
                <w:rFonts w:ascii="Arial" w:eastAsia="Times New Roman" w:hAnsi="Arial" w:cs="Arial"/>
                <w:b/>
                <w:bCs/>
                <w:color w:val="0E095C"/>
                <w:lang w:eastAsia="es-AR"/>
              </w:rPr>
            </w:pPr>
            <w:r w:rsidRPr="00A815E2">
              <w:rPr>
                <w:rFonts w:ascii="Arial" w:eastAsia="Times New Roman" w:hAnsi="Arial" w:cs="Arial"/>
                <w:b/>
                <w:bCs/>
                <w:color w:val="0E095C"/>
                <w:lang w:eastAsia="es-AR"/>
              </w:rPr>
              <w:t>PRESENTE EN ENVASE ALIMENTEK 2022</w:t>
            </w:r>
          </w:p>
          <w:p w14:paraId="2AB74551" w14:textId="77777777" w:rsidR="00376297" w:rsidRDefault="00376297" w:rsidP="00A815E2">
            <w:pPr>
              <w:spacing w:after="0" w:line="240" w:lineRule="auto"/>
              <w:jc w:val="center"/>
              <w:rPr>
                <w:rFonts w:ascii="Arial" w:eastAsia="Times New Roman" w:hAnsi="Arial" w:cs="Arial"/>
                <w:b/>
                <w:bCs/>
                <w:color w:val="0E095C"/>
                <w:lang w:eastAsia="es-AR"/>
              </w:rPr>
            </w:pPr>
          </w:p>
          <w:p w14:paraId="290B337E" w14:textId="2517F546" w:rsidR="00376297" w:rsidRDefault="00376297" w:rsidP="00376297">
            <w:pPr>
              <w:rPr>
                <w:rFonts w:ascii="Arial" w:hAnsi="Arial" w:cs="Arial"/>
                <w:sz w:val="20"/>
                <w:szCs w:val="20"/>
              </w:rPr>
            </w:pPr>
            <w:r>
              <w:rPr>
                <w:rFonts w:ascii="Arial" w:hAnsi="Arial" w:cs="Arial"/>
                <w:sz w:val="20"/>
                <w:szCs w:val="20"/>
              </w:rPr>
              <w:t xml:space="preserve"> </w:t>
            </w:r>
          </w:p>
          <w:p w14:paraId="7AC46A4B" w14:textId="77777777" w:rsidR="001D4B3F" w:rsidRPr="001D4B3F" w:rsidRDefault="001D4B3F" w:rsidP="001D4B3F">
            <w:r w:rsidRPr="001D4B3F">
              <w:rPr>
                <w:rFonts w:ascii="Arial" w:hAnsi="Arial" w:cs="Arial"/>
                <w:shd w:val="clear" w:color="auto" w:fill="FFFFFF"/>
              </w:rPr>
              <w:t xml:space="preserve">OFRU </w:t>
            </w:r>
            <w:proofErr w:type="spellStart"/>
            <w:r w:rsidRPr="001D4B3F">
              <w:rPr>
                <w:rFonts w:ascii="Arial" w:hAnsi="Arial" w:cs="Arial"/>
                <w:shd w:val="clear" w:color="auto" w:fill="FFFFFF"/>
              </w:rPr>
              <w:t>Recycling</w:t>
            </w:r>
            <w:proofErr w:type="spellEnd"/>
            <w:r w:rsidRPr="001D4B3F">
              <w:rPr>
                <w:rFonts w:ascii="Arial" w:hAnsi="Arial" w:cs="Arial"/>
                <w:shd w:val="clear" w:color="auto" w:fill="FFFFFF"/>
              </w:rPr>
              <w:t xml:space="preserve"> presenta un concepto completo de reciclaje de disolventes para su uso en impresoras </w:t>
            </w:r>
            <w:proofErr w:type="spellStart"/>
            <w:r w:rsidRPr="001D4B3F">
              <w:rPr>
                <w:rFonts w:ascii="Arial" w:hAnsi="Arial" w:cs="Arial"/>
                <w:shd w:val="clear" w:color="auto" w:fill="FFFFFF"/>
              </w:rPr>
              <w:t>flexográficas</w:t>
            </w:r>
            <w:proofErr w:type="spellEnd"/>
            <w:r w:rsidRPr="001D4B3F">
              <w:rPr>
                <w:rFonts w:ascii="Arial" w:hAnsi="Arial" w:cs="Arial"/>
                <w:shd w:val="clear" w:color="auto" w:fill="FFFFFF"/>
              </w:rPr>
              <w:t xml:space="preserve"> nuevas o ya existentes.</w:t>
            </w:r>
            <w:r w:rsidRPr="001D4B3F">
              <w:rPr>
                <w:rFonts w:ascii="Arial" w:hAnsi="Arial" w:cs="Arial"/>
              </w:rPr>
              <w:br/>
            </w:r>
            <w:r w:rsidRPr="001D4B3F">
              <w:rPr>
                <w:rFonts w:ascii="Arial" w:hAnsi="Arial" w:cs="Arial"/>
              </w:rPr>
              <w:br/>
            </w:r>
            <w:r w:rsidRPr="001D4B3F">
              <w:rPr>
                <w:rFonts w:ascii="Arial" w:hAnsi="Arial" w:cs="Arial"/>
                <w:shd w:val="clear" w:color="auto" w:fill="FFFFFF"/>
              </w:rPr>
              <w:t xml:space="preserve">Las máquinas de impresión </w:t>
            </w:r>
            <w:proofErr w:type="spellStart"/>
            <w:r w:rsidRPr="001D4B3F">
              <w:rPr>
                <w:rFonts w:ascii="Arial" w:hAnsi="Arial" w:cs="Arial"/>
                <w:shd w:val="clear" w:color="auto" w:fill="FFFFFF"/>
              </w:rPr>
              <w:t>flexográfica</w:t>
            </w:r>
            <w:proofErr w:type="spellEnd"/>
            <w:r w:rsidRPr="001D4B3F">
              <w:rPr>
                <w:rFonts w:ascii="Arial" w:hAnsi="Arial" w:cs="Arial"/>
                <w:shd w:val="clear" w:color="auto" w:fill="FFFFFF"/>
              </w:rPr>
              <w:t xml:space="preserve"> suelen estar equipadas con un sistema de limpieza automático. Para cada ciclo de lavado de la prensa, el sistema de limpieza requiere una cierta cantidad de disolvente limpio para enjuagar las unidades de impresión. La necesidad de disolventes de limpieza aumenta con el número de tintas y cambios de trabajo. El operador se ve entonces obligado a tratar con un suministro rentable y eficiente de estos disolventes.</w:t>
            </w:r>
            <w:r w:rsidRPr="001D4B3F">
              <w:rPr>
                <w:rFonts w:ascii="Arial" w:hAnsi="Arial" w:cs="Arial"/>
              </w:rPr>
              <w:br/>
            </w:r>
            <w:r w:rsidRPr="001D4B3F">
              <w:rPr>
                <w:rFonts w:ascii="Arial" w:hAnsi="Arial" w:cs="Arial"/>
              </w:rPr>
              <w:br/>
            </w:r>
            <w:r w:rsidRPr="001D4B3F">
              <w:rPr>
                <w:rFonts w:ascii="Arial" w:hAnsi="Arial" w:cs="Arial"/>
                <w:shd w:val="clear" w:color="auto" w:fill="FFFFFF"/>
              </w:rPr>
              <w:t>Para ello, OFRU presenta un concepto de reciclaje adecuado de disolventes contaminados para el mercado de la impresión de envases. El concepto consiste en el sistema de reciclaje de disolventes ASC-150 en combinación con depósitos de disolventes.</w:t>
            </w:r>
            <w:r w:rsidRPr="001D4B3F">
              <w:rPr>
                <w:rFonts w:ascii="Arial" w:hAnsi="Arial" w:cs="Arial"/>
              </w:rPr>
              <w:br/>
            </w:r>
            <w:r w:rsidRPr="001D4B3F">
              <w:rPr>
                <w:rFonts w:ascii="Arial" w:hAnsi="Arial" w:cs="Arial"/>
              </w:rPr>
              <w:br/>
            </w:r>
            <w:r w:rsidRPr="001D4B3F">
              <w:rPr>
                <w:rFonts w:ascii="Arial" w:hAnsi="Arial" w:cs="Arial"/>
                <w:shd w:val="clear" w:color="auto" w:fill="FFFFFF"/>
              </w:rPr>
              <w:t xml:space="preserve">El ASC-150 con una capacidad de calentamiento de 24 kW se utiliza con éxito en todo el mundo en la impresión de embalajes y limpia continuamente mezclas de etanol y acetato de etilo. La máquina de impresión </w:t>
            </w:r>
            <w:proofErr w:type="spellStart"/>
            <w:r w:rsidRPr="001D4B3F">
              <w:rPr>
                <w:rFonts w:ascii="Arial" w:hAnsi="Arial" w:cs="Arial"/>
                <w:shd w:val="clear" w:color="auto" w:fill="FFFFFF"/>
              </w:rPr>
              <w:t>flexográfica</w:t>
            </w:r>
            <w:proofErr w:type="spellEnd"/>
            <w:r w:rsidRPr="001D4B3F">
              <w:rPr>
                <w:rFonts w:ascii="Arial" w:hAnsi="Arial" w:cs="Arial"/>
                <w:shd w:val="clear" w:color="auto" w:fill="FFFFFF"/>
              </w:rPr>
              <w:t xml:space="preserve"> bombea el disolvente contaminado a la planta de reciclaje de OFRU. Dos tanques de 1000 litros de acero inoxidable de alta calidad en diseño aprobado amortiguan la mezcla de disolventes contaminados y reciclados. Los tanques también están disponibles en plástico como una alternativa económica. </w:t>
            </w:r>
          </w:p>
          <w:p w14:paraId="62C34FA0" w14:textId="09289895" w:rsidR="009A1FE1" w:rsidRPr="00A815E2" w:rsidRDefault="001D4B3F" w:rsidP="009A1FE1">
            <w:pPr>
              <w:rPr>
                <w:rFonts w:ascii="Arial" w:eastAsia="Times New Roman" w:hAnsi="Arial" w:cs="Arial"/>
                <w:color w:val="0E095C"/>
                <w:lang w:eastAsia="es-AR"/>
              </w:rPr>
            </w:pPr>
            <w:r w:rsidRPr="001D4B3F">
              <w:rPr>
                <w:rFonts w:ascii="Arial" w:eastAsia="Times New Roman" w:hAnsi="Arial" w:cs="Arial"/>
                <w:noProof/>
                <w:color w:val="0E095C"/>
                <w:lang w:eastAsia="es-AR"/>
              </w:rPr>
              <w:drawing>
                <wp:inline distT="0" distB="0" distL="0" distR="0" wp14:anchorId="30158D4C" wp14:editId="485B63E0">
                  <wp:extent cx="2764800" cy="1843200"/>
                  <wp:effectExtent l="0" t="0" r="0" b="5080"/>
                  <wp:docPr id="1" name="Imagen 1" descr="C:\Users\Estela\AppData\Local\Microsoft\Windows\INetCache\Content.Outlook\S4Z4C97A\ASC-150_DSC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a\AppData\Local\Microsoft\Windows\INetCache\Content.Outlook\S4Z4C97A\ASC-150_DSC_01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800" cy="1843200"/>
                          </a:xfrm>
                          <a:prstGeom prst="rect">
                            <a:avLst/>
                          </a:prstGeom>
                          <a:noFill/>
                          <a:ln>
                            <a:noFill/>
                          </a:ln>
                        </pic:spPr>
                      </pic:pic>
                    </a:graphicData>
                  </a:graphic>
                </wp:inline>
              </w:drawing>
            </w:r>
            <w:r>
              <w:rPr>
                <w:rFonts w:ascii="Arial" w:eastAsia="Times New Roman" w:hAnsi="Arial" w:cs="Arial"/>
                <w:color w:val="0E095C"/>
                <w:lang w:eastAsia="es-AR"/>
              </w:rPr>
              <w:t xml:space="preserve"> </w:t>
            </w:r>
            <w:bookmarkStart w:id="0" w:name="_GoBack"/>
            <w:r w:rsidRPr="001D4B3F">
              <w:rPr>
                <w:rFonts w:ascii="Arial" w:eastAsia="Times New Roman" w:hAnsi="Arial" w:cs="Arial"/>
                <w:noProof/>
                <w:color w:val="0E095C"/>
                <w:lang w:eastAsia="es-AR"/>
              </w:rPr>
              <w:drawing>
                <wp:inline distT="0" distB="0" distL="0" distR="0" wp14:anchorId="50E2C624" wp14:editId="15697A38">
                  <wp:extent cx="2350932" cy="1143635"/>
                  <wp:effectExtent l="0" t="0" r="0" b="0"/>
                  <wp:docPr id="5" name="Imagen 5" descr="C:\Users\Estela\AppData\Local\Microsoft\Windows\INetCache\Content.Outlook\S4Z4C97A\OFR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la\AppData\Local\Microsoft\Windows\INetCache\Content.Outlook\S4Z4C97A\OFRU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472" cy="1145844"/>
                          </a:xfrm>
                          <a:prstGeom prst="rect">
                            <a:avLst/>
                          </a:prstGeom>
                          <a:noFill/>
                          <a:ln>
                            <a:noFill/>
                          </a:ln>
                        </pic:spPr>
                      </pic:pic>
                    </a:graphicData>
                  </a:graphic>
                </wp:inline>
              </w:drawing>
            </w:r>
            <w:bookmarkEnd w:id="0"/>
          </w:p>
        </w:tc>
      </w:tr>
    </w:tbl>
    <w:p w14:paraId="2078D666" w14:textId="77777777" w:rsidR="00A072F5" w:rsidRPr="00A815E2" w:rsidRDefault="00A072F5" w:rsidP="00A815E2">
      <w:pPr>
        <w:spacing w:after="0" w:line="240" w:lineRule="auto"/>
        <w:rPr>
          <w:rFonts w:ascii="Arial" w:eastAsia="Times New Roman" w:hAnsi="Arial" w:cs="Arial"/>
          <w:vanish/>
          <w:lang w:eastAsia="es-AR"/>
        </w:rPr>
      </w:pPr>
    </w:p>
    <w:p w14:paraId="6ED7AAB9" w14:textId="77777777" w:rsidR="00A072F5" w:rsidRPr="00A815E2" w:rsidRDefault="00A072F5" w:rsidP="00A815E2">
      <w:pPr>
        <w:spacing w:after="0" w:line="240" w:lineRule="auto"/>
        <w:rPr>
          <w:rFonts w:ascii="Arial" w:eastAsia="Times New Roman" w:hAnsi="Arial" w:cs="Arial"/>
          <w:vanish/>
          <w:lang w:eastAsia="es-AR"/>
        </w:rPr>
      </w:pPr>
    </w:p>
    <w:p w14:paraId="4C9AA4B3" w14:textId="77777777" w:rsidR="00A072F5" w:rsidRPr="00A815E2" w:rsidRDefault="00A072F5" w:rsidP="00A815E2">
      <w:pPr>
        <w:spacing w:after="0" w:line="240" w:lineRule="auto"/>
        <w:rPr>
          <w:rFonts w:ascii="Arial" w:eastAsia="Times New Roman" w:hAnsi="Arial" w:cs="Arial"/>
          <w:vanish/>
          <w:lang w:eastAsia="es-AR"/>
        </w:rPr>
      </w:pPr>
    </w:p>
    <w:p w14:paraId="14BF9DEC" w14:textId="77777777" w:rsidR="00A072F5" w:rsidRPr="00A072F5" w:rsidRDefault="00A072F5" w:rsidP="00A072F5">
      <w:pPr>
        <w:spacing w:after="0" w:line="240" w:lineRule="auto"/>
        <w:rPr>
          <w:rFonts w:ascii="Times New Roman" w:eastAsia="Times New Roman" w:hAnsi="Times New Roman" w:cs="Times New Roman"/>
          <w:vanish/>
          <w:sz w:val="24"/>
          <w:szCs w:val="24"/>
          <w:lang w:eastAsia="es-AR"/>
        </w:rPr>
      </w:pPr>
    </w:p>
    <w:sectPr w:rsidR="00A072F5" w:rsidRPr="00A072F5" w:rsidSect="00586E6F">
      <w:pgSz w:w="12240" w:h="15840"/>
      <w:pgMar w:top="993" w:right="90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87E67"/>
    <w:multiLevelType w:val="hybridMultilevel"/>
    <w:tmpl w:val="2618C8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CD"/>
    <w:rsid w:val="00130052"/>
    <w:rsid w:val="00175EA8"/>
    <w:rsid w:val="00196157"/>
    <w:rsid w:val="001D4B3F"/>
    <w:rsid w:val="002246E9"/>
    <w:rsid w:val="00270AAC"/>
    <w:rsid w:val="002B692A"/>
    <w:rsid w:val="0035431A"/>
    <w:rsid w:val="00376297"/>
    <w:rsid w:val="005168F5"/>
    <w:rsid w:val="00586E6F"/>
    <w:rsid w:val="005F00D3"/>
    <w:rsid w:val="007E6A13"/>
    <w:rsid w:val="0080185A"/>
    <w:rsid w:val="00935FE2"/>
    <w:rsid w:val="009A1FE1"/>
    <w:rsid w:val="00A072F5"/>
    <w:rsid w:val="00A815E2"/>
    <w:rsid w:val="00AE1D2F"/>
    <w:rsid w:val="00DC0D26"/>
    <w:rsid w:val="00E3190C"/>
    <w:rsid w:val="00E942CD"/>
    <w:rsid w:val="00FB70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184A"/>
  <w15:docId w15:val="{4AC6542A-BB24-4110-B979-1D97D9D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942CD"/>
    <w:rPr>
      <w:b/>
      <w:bCs/>
    </w:rPr>
  </w:style>
  <w:style w:type="character" w:styleId="Hipervnculo">
    <w:name w:val="Hyperlink"/>
    <w:basedOn w:val="Fuentedeprrafopredeter"/>
    <w:uiPriority w:val="99"/>
    <w:unhideWhenUsed/>
    <w:rsid w:val="00E942CD"/>
    <w:rPr>
      <w:color w:val="0000FF"/>
      <w:u w:val="single"/>
    </w:rPr>
  </w:style>
  <w:style w:type="paragraph" w:styleId="NormalWeb">
    <w:name w:val="Normal (Web)"/>
    <w:basedOn w:val="Normal"/>
    <w:uiPriority w:val="99"/>
    <w:semiHidden/>
    <w:unhideWhenUsed/>
    <w:rsid w:val="00A072F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A072F5"/>
    <w:rPr>
      <w:color w:val="605E5C"/>
      <w:shd w:val="clear" w:color="auto" w:fill="E1DFDD"/>
    </w:rPr>
  </w:style>
  <w:style w:type="paragraph" w:customStyle="1" w:styleId="paragraph">
    <w:name w:val="paragraph"/>
    <w:basedOn w:val="Normal"/>
    <w:rsid w:val="00A815E2"/>
    <w:pPr>
      <w:spacing w:before="100" w:beforeAutospacing="1" w:after="100" w:afterAutospacing="1" w:line="240" w:lineRule="auto"/>
    </w:pPr>
    <w:rPr>
      <w:rFonts w:ascii="Times New Roman" w:hAnsi="Times New Roman" w:cs="Times New Roman"/>
      <w:sz w:val="24"/>
      <w:szCs w:val="24"/>
      <w:lang w:eastAsia="es-AR"/>
    </w:rPr>
  </w:style>
  <w:style w:type="character" w:customStyle="1" w:styleId="normaltextrun">
    <w:name w:val="normaltextrun"/>
    <w:basedOn w:val="Fuentedeprrafopredeter"/>
    <w:rsid w:val="00A815E2"/>
  </w:style>
  <w:style w:type="character" w:customStyle="1" w:styleId="eop">
    <w:name w:val="eop"/>
    <w:basedOn w:val="Fuentedeprrafopredeter"/>
    <w:rsid w:val="00A815E2"/>
  </w:style>
  <w:style w:type="character" w:customStyle="1" w:styleId="scxw95871198">
    <w:name w:val="scxw95871198"/>
    <w:basedOn w:val="Fuentedeprrafopredeter"/>
    <w:rsid w:val="00A815E2"/>
  </w:style>
  <w:style w:type="paragraph" w:styleId="Prrafodelista">
    <w:name w:val="List Paragraph"/>
    <w:basedOn w:val="Normal"/>
    <w:uiPriority w:val="34"/>
    <w:qFormat/>
    <w:rsid w:val="00AE1D2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7615">
      <w:bodyDiv w:val="1"/>
      <w:marLeft w:val="0"/>
      <w:marRight w:val="0"/>
      <w:marTop w:val="0"/>
      <w:marBottom w:val="0"/>
      <w:divBdr>
        <w:top w:val="none" w:sz="0" w:space="0" w:color="auto"/>
        <w:left w:val="none" w:sz="0" w:space="0" w:color="auto"/>
        <w:bottom w:val="none" w:sz="0" w:space="0" w:color="auto"/>
        <w:right w:val="none" w:sz="0" w:space="0" w:color="auto"/>
      </w:divBdr>
    </w:div>
    <w:div w:id="472914183">
      <w:bodyDiv w:val="1"/>
      <w:marLeft w:val="0"/>
      <w:marRight w:val="0"/>
      <w:marTop w:val="0"/>
      <w:marBottom w:val="0"/>
      <w:divBdr>
        <w:top w:val="none" w:sz="0" w:space="0" w:color="auto"/>
        <w:left w:val="none" w:sz="0" w:space="0" w:color="auto"/>
        <w:bottom w:val="none" w:sz="0" w:space="0" w:color="auto"/>
        <w:right w:val="none" w:sz="0" w:space="0" w:color="auto"/>
      </w:divBdr>
    </w:div>
    <w:div w:id="490751810">
      <w:bodyDiv w:val="1"/>
      <w:marLeft w:val="0"/>
      <w:marRight w:val="0"/>
      <w:marTop w:val="0"/>
      <w:marBottom w:val="0"/>
      <w:divBdr>
        <w:top w:val="none" w:sz="0" w:space="0" w:color="auto"/>
        <w:left w:val="none" w:sz="0" w:space="0" w:color="auto"/>
        <w:bottom w:val="none" w:sz="0" w:space="0" w:color="auto"/>
        <w:right w:val="none" w:sz="0" w:space="0" w:color="auto"/>
      </w:divBdr>
    </w:div>
    <w:div w:id="498546090">
      <w:bodyDiv w:val="1"/>
      <w:marLeft w:val="0"/>
      <w:marRight w:val="0"/>
      <w:marTop w:val="0"/>
      <w:marBottom w:val="0"/>
      <w:divBdr>
        <w:top w:val="none" w:sz="0" w:space="0" w:color="auto"/>
        <w:left w:val="none" w:sz="0" w:space="0" w:color="auto"/>
        <w:bottom w:val="none" w:sz="0" w:space="0" w:color="auto"/>
        <w:right w:val="none" w:sz="0" w:space="0" w:color="auto"/>
      </w:divBdr>
    </w:div>
    <w:div w:id="1754617656">
      <w:bodyDiv w:val="1"/>
      <w:marLeft w:val="0"/>
      <w:marRight w:val="0"/>
      <w:marTop w:val="0"/>
      <w:marBottom w:val="0"/>
      <w:divBdr>
        <w:top w:val="none" w:sz="0" w:space="0" w:color="auto"/>
        <w:left w:val="none" w:sz="0" w:space="0" w:color="auto"/>
        <w:bottom w:val="none" w:sz="0" w:space="0" w:color="auto"/>
        <w:right w:val="none" w:sz="0" w:space="0" w:color="auto"/>
      </w:divBdr>
    </w:div>
    <w:div w:id="1847477632">
      <w:bodyDiv w:val="1"/>
      <w:marLeft w:val="0"/>
      <w:marRight w:val="0"/>
      <w:marTop w:val="0"/>
      <w:marBottom w:val="0"/>
      <w:divBdr>
        <w:top w:val="none" w:sz="0" w:space="0" w:color="auto"/>
        <w:left w:val="none" w:sz="0" w:space="0" w:color="auto"/>
        <w:bottom w:val="none" w:sz="0" w:space="0" w:color="auto"/>
        <w:right w:val="none" w:sz="0" w:space="0" w:color="auto"/>
      </w:divBdr>
    </w:div>
    <w:div w:id="1974754758">
      <w:bodyDiv w:val="1"/>
      <w:marLeft w:val="0"/>
      <w:marRight w:val="0"/>
      <w:marTop w:val="0"/>
      <w:marBottom w:val="0"/>
      <w:divBdr>
        <w:top w:val="none" w:sz="0" w:space="0" w:color="auto"/>
        <w:left w:val="none" w:sz="0" w:space="0" w:color="auto"/>
        <w:bottom w:val="none" w:sz="0" w:space="0" w:color="auto"/>
        <w:right w:val="none" w:sz="0" w:space="0" w:color="auto"/>
      </w:divBdr>
      <w:divsChild>
        <w:div w:id="872501551">
          <w:marLeft w:val="0"/>
          <w:marRight w:val="0"/>
          <w:marTop w:val="0"/>
          <w:marBottom w:val="0"/>
          <w:divBdr>
            <w:top w:val="none" w:sz="0" w:space="0" w:color="auto"/>
            <w:left w:val="none" w:sz="0" w:space="0" w:color="auto"/>
            <w:bottom w:val="none" w:sz="0" w:space="0" w:color="auto"/>
            <w:right w:val="none" w:sz="0" w:space="0" w:color="auto"/>
          </w:divBdr>
        </w:div>
        <w:div w:id="416830399">
          <w:marLeft w:val="0"/>
          <w:marRight w:val="0"/>
          <w:marTop w:val="0"/>
          <w:marBottom w:val="0"/>
          <w:divBdr>
            <w:top w:val="none" w:sz="0" w:space="0" w:color="auto"/>
            <w:left w:val="none" w:sz="0" w:space="0" w:color="auto"/>
            <w:bottom w:val="none" w:sz="0" w:space="0" w:color="auto"/>
            <w:right w:val="none" w:sz="0" w:space="0" w:color="auto"/>
          </w:divBdr>
        </w:div>
      </w:divsChild>
    </w:div>
    <w:div w:id="200855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Debie Koen</dc:creator>
  <cp:keywords/>
  <dc:description/>
  <cp:lastModifiedBy>Estela</cp:lastModifiedBy>
  <cp:revision>2</cp:revision>
  <dcterms:created xsi:type="dcterms:W3CDTF">2022-04-22T15:39:00Z</dcterms:created>
  <dcterms:modified xsi:type="dcterms:W3CDTF">2022-04-22T15:39:00Z</dcterms:modified>
</cp:coreProperties>
</file>